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95C37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6AC0FB25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3AAEF" w14:textId="77777777" w:rsidR="007B6691" w:rsidRDefault="007B6691"/>
    <w:p w14:paraId="1CD16912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28B88DA4" w14:textId="77777777" w:rsidR="007B6691" w:rsidRDefault="007B6691" w:rsidP="007B6691">
      <w:pPr>
        <w:jc w:val="center"/>
        <w:rPr>
          <w:b/>
        </w:rPr>
      </w:pPr>
    </w:p>
    <w:p w14:paraId="4B1E8599" w14:textId="2F2A9353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7048D4">
        <w:rPr>
          <w:rFonts w:asciiTheme="minorHAnsi" w:hAnsiTheme="minorHAnsi"/>
          <w:sz w:val="28"/>
          <w:szCs w:val="28"/>
        </w:rPr>
        <w:t>506:  Service and Retirement Awards</w:t>
      </w:r>
      <w:r w:rsidR="00611765">
        <w:rPr>
          <w:rFonts w:asciiTheme="minorHAnsi" w:hAnsiTheme="minorHAnsi"/>
          <w:sz w:val="28"/>
          <w:szCs w:val="28"/>
        </w:rPr>
        <w:t>/Memorials</w:t>
      </w:r>
      <w:r w:rsidR="007048D4">
        <w:rPr>
          <w:rFonts w:asciiTheme="minorHAnsi" w:hAnsiTheme="minorHAnsi"/>
          <w:sz w:val="28"/>
          <w:szCs w:val="28"/>
        </w:rPr>
        <w:t xml:space="preserve"> Program</w:t>
      </w:r>
    </w:p>
    <w:p w14:paraId="6CF8212F" w14:textId="7E33C1B8" w:rsidR="00E42399" w:rsidRDefault="00E42399" w:rsidP="00CD0890">
      <w:pPr>
        <w:spacing w:before="120" w:after="120" w:line="240" w:lineRule="auto"/>
      </w:pPr>
      <w:r>
        <w:t xml:space="preserve">It is the policy of the Board of Trustees to recognize the value of continuous service with Asheville-Buncombe Technical Community College, to the extent allowed by the annual budget.  These awards </w:t>
      </w:r>
      <w:r w:rsidR="00611765">
        <w:t xml:space="preserve">and memorials </w:t>
      </w:r>
      <w:r>
        <w:t>are made in appreciation for dedicated service by eligible employees.</w:t>
      </w:r>
    </w:p>
    <w:p w14:paraId="061E09C7" w14:textId="77777777" w:rsidR="00E42399" w:rsidRDefault="00E42399" w:rsidP="00CD0890">
      <w:pPr>
        <w:pStyle w:val="Heading2"/>
        <w:spacing w:before="120" w:after="120" w:line="240" w:lineRule="auto"/>
      </w:pPr>
      <w:r>
        <w:t>Scope</w:t>
      </w:r>
    </w:p>
    <w:p w14:paraId="4969DAF4" w14:textId="24B8429B" w:rsidR="00E42399" w:rsidRDefault="00DF3B73" w:rsidP="00CD0890">
      <w:pPr>
        <w:spacing w:before="120" w:after="120" w:line="240" w:lineRule="auto"/>
      </w:pPr>
      <w:r>
        <w:rPr>
          <w:rStyle w:val="Heading3Char"/>
        </w:rPr>
        <w:t xml:space="preserve">Service and Retirement Awards Program </w:t>
      </w:r>
      <w:r w:rsidR="00E42399" w:rsidRPr="00387C56">
        <w:rPr>
          <w:rStyle w:val="Heading3Char"/>
        </w:rPr>
        <w:t>Applies to all eligible employees:</w:t>
      </w:r>
      <w:r w:rsidR="00E42399">
        <w:t xml:space="preserve">  Full-time regular employees who have met a five year service increment by the date determined for announcing the awards.</w:t>
      </w:r>
    </w:p>
    <w:p w14:paraId="39D67302" w14:textId="76AE6879" w:rsidR="00324997" w:rsidRPr="00324997" w:rsidRDefault="00324997" w:rsidP="00CD0890">
      <w:pPr>
        <w:spacing w:before="120" w:after="120" w:line="240" w:lineRule="auto"/>
      </w:pPr>
      <w:r>
        <w:t>Memorials of Deceased Employees and Retirees</w:t>
      </w:r>
      <w:r w:rsidR="002648E1">
        <w:t xml:space="preserve">: Applies to deceased individuals who </w:t>
      </w:r>
      <w:r w:rsidR="00E85D2A">
        <w:t xml:space="preserve">were classified as an active employee at the time of death or have retired through the Teacher’s and State Employee’s Retirement System. </w:t>
      </w:r>
    </w:p>
    <w:p w14:paraId="7D019D4D" w14:textId="77777777" w:rsidR="00E42399" w:rsidRDefault="00E42399" w:rsidP="00CD0890">
      <w:pPr>
        <w:pStyle w:val="Heading2"/>
        <w:spacing w:before="120" w:after="120" w:line="240" w:lineRule="auto"/>
      </w:pPr>
      <w:r>
        <w:t>Definitions</w:t>
      </w:r>
    </w:p>
    <w:p w14:paraId="41FC8AEF" w14:textId="77777777" w:rsidR="00E42399" w:rsidRDefault="00E42399" w:rsidP="00CD0890">
      <w:pPr>
        <w:spacing w:before="120" w:after="120" w:line="240" w:lineRule="auto"/>
      </w:pPr>
      <w:r w:rsidRPr="00E42399">
        <w:rPr>
          <w:rStyle w:val="Heading3Char"/>
        </w:rPr>
        <w:t>Service Award:</w:t>
      </w:r>
      <w:r>
        <w:t xml:space="preserve">  Recognition for continuous service at the College in increments of five years.</w:t>
      </w:r>
    </w:p>
    <w:p w14:paraId="106AC553" w14:textId="5D0715C4" w:rsidR="00E42399" w:rsidRDefault="00E42399" w:rsidP="00CD0890">
      <w:pPr>
        <w:spacing w:before="120" w:after="120" w:line="240" w:lineRule="auto"/>
      </w:pPr>
      <w:r w:rsidRPr="00E42399">
        <w:rPr>
          <w:rStyle w:val="Heading3Char"/>
        </w:rPr>
        <w:t>Retirement Award:</w:t>
      </w:r>
      <w:r>
        <w:t xml:space="preserve">  Recognition for service at the College at the time of retirement from the Teachers’ and State Employees’ Retirement System.</w:t>
      </w:r>
    </w:p>
    <w:p w14:paraId="73DADD69" w14:textId="779C3732" w:rsidR="00E85D2A" w:rsidRDefault="00E85D2A" w:rsidP="00CD0890">
      <w:pPr>
        <w:spacing w:before="120" w:after="120" w:line="240" w:lineRule="auto"/>
      </w:pPr>
      <w:r>
        <w:t>Memorial</w:t>
      </w:r>
      <w:r w:rsidR="008A43F0">
        <w:t xml:space="preserve"> of Deceased Employees and Retirees: </w:t>
      </w:r>
      <w:r w:rsidR="007D4922">
        <w:t>Recognition</w:t>
      </w:r>
      <w:r w:rsidR="00093B38">
        <w:t xml:space="preserve"> plaque</w:t>
      </w:r>
      <w:r w:rsidR="007D4922">
        <w:t xml:space="preserve"> </w:t>
      </w:r>
      <w:r w:rsidR="00597639">
        <w:t>for</w:t>
      </w:r>
      <w:r w:rsidR="007D4922">
        <w:t xml:space="preserve"> deceased employees</w:t>
      </w:r>
      <w:r w:rsidR="00597639">
        <w:t xml:space="preserve"> located on campus.</w:t>
      </w:r>
    </w:p>
    <w:p w14:paraId="6B20B41A" w14:textId="77777777" w:rsidR="00E42399" w:rsidRDefault="00E42399" w:rsidP="00CD0890">
      <w:pPr>
        <w:pStyle w:val="Heading2"/>
        <w:spacing w:before="120" w:after="120" w:line="240" w:lineRule="auto"/>
      </w:pPr>
      <w:r>
        <w:t>References</w:t>
      </w:r>
    </w:p>
    <w:p w14:paraId="60AA3710" w14:textId="77777777" w:rsidR="00E42399" w:rsidRDefault="00E42399" w:rsidP="00CD0890">
      <w:pPr>
        <w:spacing w:before="120" w:after="120" w:line="240" w:lineRule="auto"/>
      </w:pPr>
      <w:r>
        <w:t>Employment Categories and Classifications, Policy 503.05.</w:t>
      </w:r>
    </w:p>
    <w:p w14:paraId="7D0F571F" w14:textId="3CBBEFBB" w:rsidR="00E42399" w:rsidRDefault="00E42399" w:rsidP="00CD0890">
      <w:pPr>
        <w:spacing w:before="120" w:after="120" w:line="240" w:lineRule="auto"/>
      </w:pPr>
      <w:r>
        <w:t>Reviewed by the Executive Leadership Team, April 23, 2014, June 15, 2016</w:t>
      </w:r>
      <w:r w:rsidR="00B61C60">
        <w:t>, and April 26, 2023</w:t>
      </w:r>
    </w:p>
    <w:p w14:paraId="508E3932" w14:textId="77777777" w:rsidR="00E42399" w:rsidRDefault="00E42399" w:rsidP="00CD0890">
      <w:pPr>
        <w:spacing w:before="120" w:after="120" w:line="240" w:lineRule="auto"/>
      </w:pPr>
      <w:r>
        <w:t xml:space="preserve">Reviewed by the </w:t>
      </w:r>
      <w:r w:rsidR="00387C56">
        <w:t xml:space="preserve">College </w:t>
      </w:r>
      <w:r>
        <w:t>Attorney, May 16, 2014.</w:t>
      </w:r>
    </w:p>
    <w:p w14:paraId="7B351398" w14:textId="0B78B0D7" w:rsidR="00E42399" w:rsidRDefault="00E42399" w:rsidP="00CD0890">
      <w:pPr>
        <w:pStyle w:val="Heading2"/>
        <w:spacing w:before="120" w:after="120" w:line="240" w:lineRule="auto"/>
      </w:pPr>
      <w:r>
        <w:t>Policy Owner</w:t>
      </w:r>
    </w:p>
    <w:p w14:paraId="3E3DA5A8" w14:textId="50850322" w:rsidR="00E42399" w:rsidRDefault="00575893" w:rsidP="00CD0890">
      <w:pPr>
        <w:spacing w:before="120" w:after="120" w:line="240" w:lineRule="auto"/>
      </w:pPr>
      <w:r>
        <w:t>Executive Director</w:t>
      </w:r>
      <w:r w:rsidR="007A5BFC">
        <w:t>,</w:t>
      </w:r>
      <w:r w:rsidR="00E42399">
        <w:t xml:space="preserve"> Human Resources &amp; Organ</w:t>
      </w:r>
      <w:r w:rsidR="00EA3FB4">
        <w:t>izational Development, Ext. 7</w:t>
      </w:r>
      <w:r>
        <w:t>900</w:t>
      </w:r>
    </w:p>
    <w:p w14:paraId="6B562FC4" w14:textId="47F6ED98" w:rsidR="00E42399" w:rsidRDefault="00E42399" w:rsidP="00CD0890">
      <w:pPr>
        <w:spacing w:before="120" w:after="120" w:line="240" w:lineRule="auto"/>
      </w:pPr>
      <w:r>
        <w:t>See Service and Retirement Awards Program Procedur</w:t>
      </w:r>
      <w:r w:rsidR="00CD0890">
        <w:t>e</w:t>
      </w:r>
    </w:p>
    <w:p w14:paraId="64735B1A" w14:textId="77D7E1D0" w:rsidR="00E42399" w:rsidRPr="007048D4" w:rsidRDefault="00E42399" w:rsidP="00CD0890">
      <w:pPr>
        <w:tabs>
          <w:tab w:val="left" w:pos="5409"/>
        </w:tabs>
        <w:spacing w:before="120" w:after="120" w:line="240" w:lineRule="auto"/>
      </w:pPr>
      <w:r>
        <w:t xml:space="preserve">Approved by the Board of Trustees on </w:t>
      </w:r>
      <w:r w:rsidR="00B61C60">
        <w:t>June 5, 2023</w:t>
      </w:r>
      <w:r w:rsidR="00EA3FB4">
        <w:tab/>
      </w:r>
    </w:p>
    <w:sectPr w:rsidR="00E42399" w:rsidRPr="00704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7014B"/>
    <w:rsid w:val="00093B38"/>
    <w:rsid w:val="00095640"/>
    <w:rsid w:val="00186E5B"/>
    <w:rsid w:val="001A2830"/>
    <w:rsid w:val="002648E1"/>
    <w:rsid w:val="00285ADC"/>
    <w:rsid w:val="002B1857"/>
    <w:rsid w:val="00324997"/>
    <w:rsid w:val="00387C56"/>
    <w:rsid w:val="004D3974"/>
    <w:rsid w:val="00575893"/>
    <w:rsid w:val="00597639"/>
    <w:rsid w:val="00611765"/>
    <w:rsid w:val="006F1627"/>
    <w:rsid w:val="007048D4"/>
    <w:rsid w:val="007A5BFC"/>
    <w:rsid w:val="007B6691"/>
    <w:rsid w:val="007D4922"/>
    <w:rsid w:val="008A43F0"/>
    <w:rsid w:val="00913515"/>
    <w:rsid w:val="00943F1B"/>
    <w:rsid w:val="00B15661"/>
    <w:rsid w:val="00B61C60"/>
    <w:rsid w:val="00B80F13"/>
    <w:rsid w:val="00C300AF"/>
    <w:rsid w:val="00CD0890"/>
    <w:rsid w:val="00D36D59"/>
    <w:rsid w:val="00DD553E"/>
    <w:rsid w:val="00DF3B73"/>
    <w:rsid w:val="00E42399"/>
    <w:rsid w:val="00E52999"/>
    <w:rsid w:val="00E85D2A"/>
    <w:rsid w:val="00EA3FB4"/>
    <w:rsid w:val="00F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C63D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23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B1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1009</Value>
    </Procedure>
    <ELT_x0020_Reviewed xmlns="89b78d55-7dab-4c90-aab4-fcde592880c4">6.15.16, 4.26.23</ELT_x0020_Reviewed>
    <Former_x0020_Policy_x0020__x0023_ xmlns="89b78d55-7dab-4c90-aab4-fcde592880c4" xsi:nil="true"/>
    <Policy_x0020__x0023_ xmlns="89b78d55-7dab-4c90-aab4-fcde592880c4">506</Policy_x0020__x0023_>
    <Chapter xmlns="24095468-7e6a-47f9-99ae-172bfb0b814b">5</Chapter>
    <Approved xmlns="89b78d55-7dab-4c90-aab4-fcde592880c4">6.5.23</Approved>
    <_dlc_DocId xmlns="bebb4801-54de-4360-b8be-17d68ad98198">5XFVYUFMDQTF-1786235727-1056</_dlc_DocId>
    <_dlc_DocIdUrl xmlns="bebb4801-54de-4360-b8be-17d68ad98198">
      <Url>https://policies.abtech.edu/_layouts/15/DocIdRedir.aspx?ID=5XFVYUFMDQTF-1786235727-1056</Url>
      <Description>5XFVYUFMDQTF-1786235727-1056</Description>
    </_dlc_DocIdUrl>
    <_dlc_DocIdPersistId xmlns="bebb4801-54de-4360-b8be-17d68ad98198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7CAE8D-C9A6-47DE-ABDD-5C29E2C84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A81DF-F0D2-4F01-9929-140E0D0BDA82}">
  <ds:schemaRefs>
    <ds:schemaRef ds:uri="bebb4801-54de-4360-b8be-17d68ad98198"/>
    <ds:schemaRef ds:uri="24095468-7e6a-47f9-99ae-172bfb0b814b"/>
    <ds:schemaRef ds:uri="89b78d55-7dab-4c90-aab4-fcde592880c4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043DCC-94BD-40EF-B250-62D2AF48B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75461-F03C-4881-85C9-3D2B13C1BE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and Retirement Awards Program</vt:lpstr>
    </vt:vector>
  </TitlesOfParts>
  <Company>A-B Tech Community College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and Retirement Awards and Memorial Program</dc:title>
  <dc:subject/>
  <dc:creator>Carolyn H Rice</dc:creator>
  <cp:keywords/>
  <dc:description/>
  <cp:lastModifiedBy>Carolyn H. Rice</cp:lastModifiedBy>
  <cp:revision>3</cp:revision>
  <dcterms:created xsi:type="dcterms:W3CDTF">2023-06-06T20:53:00Z</dcterms:created>
  <dcterms:modified xsi:type="dcterms:W3CDTF">2024-06-12T19:45:00Z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dad7c6e5-8f56-4443-b468-f8592285e49b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